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FF" w:rsidRDefault="00E0212E">
      <w:pPr>
        <w:rPr>
          <w:b/>
          <w:sz w:val="24"/>
          <w:szCs w:val="24"/>
        </w:rPr>
      </w:pPr>
      <w:bookmarkStart w:id="0" w:name="_GoBack"/>
      <w:bookmarkEnd w:id="0"/>
      <w:r w:rsidRPr="00530ED7">
        <w:rPr>
          <w:b/>
          <w:sz w:val="24"/>
          <w:szCs w:val="24"/>
        </w:rPr>
        <w:t>Übersicht über PCR- und PoC-Antigen-Tests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980"/>
        <w:gridCol w:w="3544"/>
        <w:gridCol w:w="3685"/>
      </w:tblGrid>
      <w:tr w:rsidR="00E0212E" w:rsidRPr="00C64770" w:rsidTr="00AA4397">
        <w:trPr>
          <w:trHeight w:val="75"/>
        </w:trPr>
        <w:tc>
          <w:tcPr>
            <w:tcW w:w="1980" w:type="dxa"/>
            <w:shd w:val="clear" w:color="auto" w:fill="auto"/>
          </w:tcPr>
          <w:p w:rsidR="00E0212E" w:rsidRPr="00826DDA" w:rsidRDefault="00E0212E" w:rsidP="00AA4397">
            <w:pPr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0212E" w:rsidRPr="00C64770" w:rsidRDefault="00E0212E" w:rsidP="00AA4397">
            <w:pPr>
              <w:rPr>
                <w:b/>
                <w:sz w:val="20"/>
              </w:rPr>
            </w:pPr>
            <w:r w:rsidRPr="00C64770">
              <w:rPr>
                <w:b/>
                <w:sz w:val="20"/>
              </w:rPr>
              <w:t>PCR-Tests</w:t>
            </w:r>
          </w:p>
        </w:tc>
        <w:tc>
          <w:tcPr>
            <w:tcW w:w="3685" w:type="dxa"/>
            <w:shd w:val="clear" w:color="auto" w:fill="auto"/>
          </w:tcPr>
          <w:p w:rsidR="00E0212E" w:rsidRPr="00C64770" w:rsidRDefault="00E0212E" w:rsidP="00AA4397">
            <w:pPr>
              <w:rPr>
                <w:b/>
                <w:sz w:val="20"/>
              </w:rPr>
            </w:pPr>
            <w:r w:rsidRPr="00C64770">
              <w:rPr>
                <w:b/>
                <w:sz w:val="20"/>
              </w:rPr>
              <w:t>PoC-Antigen-Tests</w:t>
            </w:r>
          </w:p>
        </w:tc>
      </w:tr>
      <w:tr w:rsidR="00E0212E" w:rsidRPr="007335E6" w:rsidTr="00AA4397">
        <w:trPr>
          <w:trHeight w:val="393"/>
        </w:trPr>
        <w:tc>
          <w:tcPr>
            <w:tcW w:w="1980" w:type="dxa"/>
            <w:shd w:val="clear" w:color="auto" w:fill="auto"/>
          </w:tcPr>
          <w:p w:rsidR="00E0212E" w:rsidRPr="00826DDA" w:rsidRDefault="00E0212E" w:rsidP="00AA4397">
            <w:pPr>
              <w:rPr>
                <w:b/>
                <w:sz w:val="20"/>
              </w:rPr>
            </w:pPr>
            <w:r w:rsidRPr="00826DDA">
              <w:rPr>
                <w:b/>
                <w:sz w:val="20"/>
              </w:rPr>
              <w:t>Sensitivität und Spezifität (Genauigkeit)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0212E" w:rsidRPr="007335E6" w:rsidRDefault="00E0212E" w:rsidP="00AA4397">
            <w:pPr>
              <w:jc w:val="center"/>
              <w:rPr>
                <w:sz w:val="20"/>
              </w:rPr>
            </w:pPr>
            <w:r w:rsidRPr="007335E6">
              <w:rPr>
                <w:sz w:val="20"/>
              </w:rPr>
              <w:t>PCR-Tests sind sensitiver und spezifischer als PoC-Antigen-Tests</w:t>
            </w:r>
          </w:p>
        </w:tc>
      </w:tr>
      <w:tr w:rsidR="00E0212E" w:rsidRPr="007335E6" w:rsidTr="00AA4397">
        <w:trPr>
          <w:trHeight w:val="271"/>
        </w:trPr>
        <w:tc>
          <w:tcPr>
            <w:tcW w:w="1980" w:type="dxa"/>
            <w:shd w:val="clear" w:color="auto" w:fill="auto"/>
          </w:tcPr>
          <w:p w:rsidR="00E0212E" w:rsidRPr="00826DDA" w:rsidRDefault="00E0212E" w:rsidP="00AA4397">
            <w:pPr>
              <w:rPr>
                <w:b/>
                <w:sz w:val="20"/>
              </w:rPr>
            </w:pPr>
            <w:r w:rsidRPr="00826DDA">
              <w:rPr>
                <w:b/>
                <w:sz w:val="20"/>
              </w:rPr>
              <w:t>Vorher durchzuführende Maßnahmen</w:t>
            </w:r>
          </w:p>
        </w:tc>
        <w:tc>
          <w:tcPr>
            <w:tcW w:w="3544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  <w:r w:rsidRPr="007335E6">
              <w:rPr>
                <w:sz w:val="20"/>
              </w:rPr>
              <w:t>Es besteht keine Testpflicht. Sofern eine Betreuung vorliegt, ist vorher die Zustimmung des Betreuers einzuholen.</w:t>
            </w:r>
          </w:p>
        </w:tc>
      </w:tr>
      <w:tr w:rsidR="00E0212E" w:rsidRPr="007335E6" w:rsidTr="00AA4397">
        <w:tc>
          <w:tcPr>
            <w:tcW w:w="1980" w:type="dxa"/>
            <w:shd w:val="clear" w:color="auto" w:fill="auto"/>
          </w:tcPr>
          <w:p w:rsidR="00E0212E" w:rsidRPr="00826DDA" w:rsidRDefault="00E0212E" w:rsidP="00AA4397">
            <w:pPr>
              <w:rPr>
                <w:b/>
                <w:sz w:val="20"/>
              </w:rPr>
            </w:pPr>
            <w:r w:rsidRPr="00826DDA">
              <w:rPr>
                <w:b/>
                <w:sz w:val="20"/>
              </w:rPr>
              <w:t>Durchführende</w:t>
            </w:r>
          </w:p>
        </w:tc>
        <w:tc>
          <w:tcPr>
            <w:tcW w:w="3544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  <w:r w:rsidRPr="007335E6">
              <w:rPr>
                <w:sz w:val="20"/>
              </w:rPr>
              <w:t>Gesundheitsamt, Arztpraxen oder Testzentren</w:t>
            </w:r>
            <w:r>
              <w:rPr>
                <w:sz w:val="20"/>
              </w:rPr>
              <w:t>; Analyse erfolgt im Labor</w:t>
            </w:r>
          </w:p>
        </w:tc>
        <w:tc>
          <w:tcPr>
            <w:tcW w:w="3685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  <w:r w:rsidRPr="007335E6">
              <w:rPr>
                <w:sz w:val="20"/>
              </w:rPr>
              <w:t xml:space="preserve">Pflegefachkräfte/medizinisches Fachpersonal ambulanter oder stationärer Pflegeeinrichtungen oder Angebote zur Unterstützung im Alltag nach entsprechender Einweisung (Schulung) und mit entsprechender Schutzausrüstung </w:t>
            </w:r>
            <w:r>
              <w:rPr>
                <w:sz w:val="20"/>
              </w:rPr>
              <w:t xml:space="preserve">vor Ort </w:t>
            </w:r>
            <w:r w:rsidRPr="007335E6">
              <w:rPr>
                <w:sz w:val="20"/>
              </w:rPr>
              <w:t>(mindestens FFP2-Maske oder vergleichbare Atemschutzmasken, Handschuhe, Schutzkittel, Schutzbrille oder Visier)</w:t>
            </w:r>
          </w:p>
        </w:tc>
      </w:tr>
      <w:tr w:rsidR="00E0212E" w:rsidRPr="007335E6" w:rsidTr="00AA4397">
        <w:tc>
          <w:tcPr>
            <w:tcW w:w="1980" w:type="dxa"/>
            <w:shd w:val="clear" w:color="auto" w:fill="auto"/>
          </w:tcPr>
          <w:p w:rsidR="00E0212E" w:rsidRPr="00826DDA" w:rsidRDefault="00E0212E" w:rsidP="00AA4397">
            <w:pPr>
              <w:rPr>
                <w:b/>
                <w:sz w:val="20"/>
              </w:rPr>
            </w:pPr>
            <w:r w:rsidRPr="00826DDA">
              <w:rPr>
                <w:b/>
                <w:sz w:val="20"/>
              </w:rPr>
              <w:t>Dauer</w:t>
            </w:r>
          </w:p>
        </w:tc>
        <w:tc>
          <w:tcPr>
            <w:tcW w:w="3544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  <w:r w:rsidRPr="007335E6">
              <w:rPr>
                <w:sz w:val="20"/>
              </w:rPr>
              <w:t>Analyse erfolgt im Labor, daher Zeitverzug (ggfls. mehrere Tage)</w:t>
            </w:r>
          </w:p>
        </w:tc>
        <w:tc>
          <w:tcPr>
            <w:tcW w:w="3685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  <w:r w:rsidRPr="006801B3">
              <w:rPr>
                <w:sz w:val="20"/>
              </w:rPr>
              <w:t>Ergebnis liegt innerhalb von etwa 20 Minuten vor</w:t>
            </w:r>
          </w:p>
        </w:tc>
      </w:tr>
      <w:tr w:rsidR="00E0212E" w:rsidRPr="007335E6" w:rsidTr="00AA4397">
        <w:tc>
          <w:tcPr>
            <w:tcW w:w="1980" w:type="dxa"/>
            <w:shd w:val="clear" w:color="auto" w:fill="auto"/>
          </w:tcPr>
          <w:p w:rsidR="00E0212E" w:rsidRPr="00826DDA" w:rsidRDefault="00E0212E" w:rsidP="00AA4397">
            <w:pPr>
              <w:rPr>
                <w:b/>
                <w:sz w:val="20"/>
              </w:rPr>
            </w:pPr>
            <w:r w:rsidRPr="00826DDA">
              <w:rPr>
                <w:b/>
                <w:sz w:val="20"/>
              </w:rPr>
              <w:t>Zu testender Personenkreis und Häufigkeit der Testungen</w:t>
            </w:r>
          </w:p>
        </w:tc>
        <w:tc>
          <w:tcPr>
            <w:tcW w:w="3544" w:type="dxa"/>
            <w:shd w:val="clear" w:color="auto" w:fill="auto"/>
          </w:tcPr>
          <w:p w:rsidR="00E0212E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7335E6">
              <w:rPr>
                <w:sz w:val="20"/>
              </w:rPr>
              <w:t>Symptomatische Personen</w:t>
            </w:r>
          </w:p>
          <w:p w:rsidR="006A49FE" w:rsidRPr="007335E6" w:rsidRDefault="006A49F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6A49FE">
              <w:rPr>
                <w:sz w:val="20"/>
              </w:rPr>
              <w:t>Asymptomatische Pflegebedürftige, die in Pflegeeinrichtungen gepflegt oder betreut werden sollen: vor Aufnahme/Beginn (inkl. einmaliger Wiederholungstestung</w:t>
            </w:r>
          </w:p>
          <w:p w:rsidR="00E0212E" w:rsidRPr="007335E6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7335E6">
              <w:rPr>
                <w:sz w:val="20"/>
              </w:rPr>
              <w:t xml:space="preserve">Kontaktpersonen eines Infizierten: kann je Einzelfall einmal wiederholt werden </w:t>
            </w:r>
          </w:p>
          <w:p w:rsidR="00E0212E" w:rsidRPr="007335E6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7335E6">
              <w:rPr>
                <w:sz w:val="20"/>
              </w:rPr>
              <w:t>Bei Ausbrüchen in ambulanten oder stationären Pflegeeinrichtungen oder bei Angeboten zur Unterstützung im Alltag: alle Pflegebedürftigen, Beschäftigten und Anwesenden</w:t>
            </w:r>
            <w:r>
              <w:rPr>
                <w:sz w:val="20"/>
              </w:rPr>
              <w:t>. Test</w:t>
            </w:r>
            <w:r w:rsidRPr="007335E6">
              <w:rPr>
                <w:sz w:val="20"/>
              </w:rPr>
              <w:t xml:space="preserve"> kann je Einzelfall einmal wiederholt werden </w:t>
            </w:r>
          </w:p>
          <w:p w:rsidR="00E0212E" w:rsidRPr="00E14025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7335E6">
              <w:rPr>
                <w:sz w:val="20"/>
              </w:rPr>
              <w:t xml:space="preserve">Auf </w:t>
            </w:r>
            <w:r w:rsidRPr="00E14025">
              <w:rPr>
                <w:sz w:val="20"/>
              </w:rPr>
              <w:t xml:space="preserve">Veranlassung des Gesundheitsamtes: regelmäßige (einmal pro Woche) Testung von Beschäftigten und </w:t>
            </w:r>
            <w:r w:rsidRPr="00B66691">
              <w:rPr>
                <w:sz w:val="20"/>
              </w:rPr>
              <w:t>einmalige Testung von</w:t>
            </w:r>
            <w:r w:rsidRPr="00E14025">
              <w:rPr>
                <w:sz w:val="20"/>
              </w:rPr>
              <w:t xml:space="preserve"> neuen Beschäftigten</w:t>
            </w:r>
            <w:r w:rsidRPr="008F5282">
              <w:rPr>
                <w:sz w:val="20"/>
              </w:rPr>
              <w:t xml:space="preserve"> (inkl. einmaliger Wiederholungstestung)</w:t>
            </w:r>
          </w:p>
          <w:p w:rsidR="00E0212E" w:rsidRPr="007335E6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7335E6">
              <w:rPr>
                <w:sz w:val="20"/>
              </w:rPr>
              <w:t>Positiv mit einem PoC-Antigen-Test getestete Beschäftigte, Pflegebedürftige und Besuchspersonen</w:t>
            </w:r>
            <w:r>
              <w:rPr>
                <w:sz w:val="20"/>
              </w:rPr>
              <w:t>: einmalig</w:t>
            </w:r>
          </w:p>
        </w:tc>
        <w:tc>
          <w:tcPr>
            <w:tcW w:w="3685" w:type="dxa"/>
            <w:shd w:val="clear" w:color="auto" w:fill="auto"/>
          </w:tcPr>
          <w:p w:rsidR="00E0212E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166A88">
              <w:rPr>
                <w:sz w:val="20"/>
              </w:rPr>
              <w:t xml:space="preserve">Asymptomatische </w:t>
            </w:r>
            <w:r>
              <w:rPr>
                <w:sz w:val="20"/>
              </w:rPr>
              <w:t>neu</w:t>
            </w:r>
            <w:r w:rsidR="00CD79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zu </w:t>
            </w:r>
            <w:r w:rsidRPr="00166A88">
              <w:rPr>
                <w:sz w:val="20"/>
              </w:rPr>
              <w:t>Beschäftig</w:t>
            </w:r>
            <w:r>
              <w:rPr>
                <w:sz w:val="20"/>
              </w:rPr>
              <w:t>ende</w:t>
            </w:r>
            <w:r w:rsidR="00CD79FE">
              <w:rPr>
                <w:sz w:val="20"/>
              </w:rPr>
              <w:t xml:space="preserve"> </w:t>
            </w:r>
            <w:r>
              <w:rPr>
                <w:sz w:val="20"/>
              </w:rPr>
              <w:t>vor Tätigkeitsaufnahme (inkl. einmaliger Wiederholungstestung)</w:t>
            </w:r>
          </w:p>
          <w:p w:rsidR="00E0212E" w:rsidRPr="006801B3" w:rsidRDefault="00E0212E" w:rsidP="00E0212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414" w:hanging="357"/>
              <w:rPr>
                <w:sz w:val="20"/>
              </w:rPr>
            </w:pPr>
            <w:r w:rsidRPr="006801B3">
              <w:rPr>
                <w:sz w:val="20"/>
              </w:rPr>
              <w:t>Asymptomatische Pflegebedürftige, die in Pflegeeinrichtungen gepflegt oder betreut werden</w:t>
            </w:r>
            <w:r>
              <w:rPr>
                <w:sz w:val="20"/>
              </w:rPr>
              <w:t xml:space="preserve"> sollen</w:t>
            </w:r>
            <w:r w:rsidRPr="006801B3">
              <w:rPr>
                <w:sz w:val="20"/>
              </w:rPr>
              <w:t xml:space="preserve">: </w:t>
            </w:r>
            <w:r>
              <w:rPr>
                <w:sz w:val="20"/>
              </w:rPr>
              <w:t>vor Aufnahme/Beginn (inkl. einmaliger Wiederholungstestung)</w:t>
            </w:r>
            <w:r w:rsidR="006A49FE">
              <w:rPr>
                <w:sz w:val="20"/>
              </w:rPr>
              <w:t>, wenn PCR-Kapazität nicht ausreicht)</w:t>
            </w:r>
          </w:p>
          <w:p w:rsidR="00E0212E" w:rsidRPr="006801B3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6801B3">
              <w:rPr>
                <w:sz w:val="20"/>
              </w:rPr>
              <w:t>Asymptomatische Beschäftigte</w:t>
            </w:r>
            <w:r>
              <w:rPr>
                <w:sz w:val="20"/>
              </w:rPr>
              <w:t xml:space="preserve"> </w:t>
            </w:r>
            <w:r w:rsidRPr="006801B3">
              <w:rPr>
                <w:sz w:val="20"/>
              </w:rPr>
              <w:t>und Pflegebedürftige</w:t>
            </w:r>
            <w:r w:rsidR="00CD79FE">
              <w:rPr>
                <w:sz w:val="20"/>
              </w:rPr>
              <w:t xml:space="preserve">: </w:t>
            </w:r>
            <w:r w:rsidRPr="006801B3">
              <w:rPr>
                <w:sz w:val="20"/>
              </w:rPr>
              <w:t xml:space="preserve">Häufigkeit richtet sich </w:t>
            </w:r>
            <w:r>
              <w:rPr>
                <w:sz w:val="20"/>
              </w:rPr>
              <w:t xml:space="preserve">inzidenzabhängig </w:t>
            </w:r>
            <w:r w:rsidRPr="006801B3">
              <w:rPr>
                <w:sz w:val="20"/>
              </w:rPr>
              <w:t>nach dem Testkonzept des Pflegeheims, maximal einmal pro Woche</w:t>
            </w:r>
          </w:p>
          <w:p w:rsidR="00E0212E" w:rsidRPr="007335E6" w:rsidRDefault="00E0212E" w:rsidP="00E0212E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sz w:val="20"/>
              </w:rPr>
            </w:pPr>
            <w:r w:rsidRPr="006801B3">
              <w:rPr>
                <w:sz w:val="20"/>
              </w:rPr>
              <w:t xml:space="preserve">Asymptomatische Besuchspersonen stationärer Pflegeeinrichtungen: Häufigkeit richtet sich </w:t>
            </w:r>
            <w:r>
              <w:rPr>
                <w:sz w:val="20"/>
              </w:rPr>
              <w:t xml:space="preserve">inzidenzabhängig </w:t>
            </w:r>
            <w:r w:rsidRPr="006801B3">
              <w:rPr>
                <w:sz w:val="20"/>
              </w:rPr>
              <w:t>nach dem Testkonzept des Pflegeheims, maximal einmal pro Woche</w:t>
            </w:r>
          </w:p>
        </w:tc>
      </w:tr>
      <w:tr w:rsidR="00E0212E" w:rsidRPr="007335E6" w:rsidTr="00AA4397">
        <w:tc>
          <w:tcPr>
            <w:tcW w:w="1980" w:type="dxa"/>
            <w:shd w:val="clear" w:color="auto" w:fill="auto"/>
          </w:tcPr>
          <w:p w:rsidR="00E0212E" w:rsidRPr="00826DDA" w:rsidRDefault="00E0212E" w:rsidP="00AA4397">
            <w:pPr>
              <w:rPr>
                <w:b/>
                <w:sz w:val="20"/>
              </w:rPr>
            </w:pPr>
            <w:r w:rsidRPr="00826DDA">
              <w:rPr>
                <w:b/>
                <w:sz w:val="20"/>
              </w:rPr>
              <w:t>Weitere Maßnahmen</w:t>
            </w:r>
          </w:p>
        </w:tc>
        <w:tc>
          <w:tcPr>
            <w:tcW w:w="3544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  <w:r w:rsidRPr="007335E6">
              <w:rPr>
                <w:sz w:val="20"/>
              </w:rPr>
              <w:t xml:space="preserve">Bei positivem Ergebnis </w:t>
            </w:r>
            <w:r>
              <w:rPr>
                <w:sz w:val="20"/>
              </w:rPr>
              <w:t xml:space="preserve">erfolgt die Meldung über das Labor und </w:t>
            </w:r>
            <w:r w:rsidRPr="007335E6">
              <w:rPr>
                <w:sz w:val="20"/>
              </w:rPr>
              <w:t xml:space="preserve">die weiteren Maßnahmen (Quarantäne, Ermittlung von Kontaktpersonen) </w:t>
            </w:r>
            <w:r>
              <w:rPr>
                <w:sz w:val="20"/>
              </w:rPr>
              <w:t xml:space="preserve">werden </w:t>
            </w:r>
            <w:r w:rsidRPr="007335E6">
              <w:rPr>
                <w:sz w:val="20"/>
              </w:rPr>
              <w:t xml:space="preserve">vom Gesundheitsamt veranlasst. </w:t>
            </w:r>
          </w:p>
        </w:tc>
        <w:tc>
          <w:tcPr>
            <w:tcW w:w="3685" w:type="dxa"/>
            <w:shd w:val="clear" w:color="auto" w:fill="auto"/>
          </w:tcPr>
          <w:p w:rsidR="00E0212E" w:rsidRPr="007335E6" w:rsidRDefault="00E0212E" w:rsidP="00AA4397">
            <w:pPr>
              <w:rPr>
                <w:sz w:val="20"/>
              </w:rPr>
            </w:pPr>
            <w:r w:rsidRPr="006801B3">
              <w:rPr>
                <w:sz w:val="20"/>
              </w:rPr>
              <w:t>Dokumentation des Ergebnisses</w:t>
            </w:r>
            <w:r>
              <w:rPr>
                <w:sz w:val="20"/>
              </w:rPr>
              <w:t xml:space="preserve"> und Information des Getesteten. </w:t>
            </w:r>
            <w:r w:rsidRPr="006801B3">
              <w:rPr>
                <w:sz w:val="20"/>
              </w:rPr>
              <w:t xml:space="preserve">Bei </w:t>
            </w:r>
            <w:r>
              <w:rPr>
                <w:sz w:val="20"/>
              </w:rPr>
              <w:t>positivem</w:t>
            </w:r>
            <w:r w:rsidRPr="006801B3">
              <w:rPr>
                <w:sz w:val="20"/>
              </w:rPr>
              <w:t xml:space="preserve"> Testergebnis: Meldung an das Gesundheitsamt, das einen PCR-Test sowie </w:t>
            </w:r>
            <w:r>
              <w:rPr>
                <w:sz w:val="20"/>
              </w:rPr>
              <w:t>weitere</w:t>
            </w:r>
            <w:r w:rsidRPr="006801B3">
              <w:rPr>
                <w:sz w:val="20"/>
              </w:rPr>
              <w:t xml:space="preserve"> Maßnahmen </w:t>
            </w:r>
            <w:r>
              <w:rPr>
                <w:sz w:val="20"/>
              </w:rPr>
              <w:t xml:space="preserve">(Quarantäne, Ermittlung von Kontaktpersonen) </w:t>
            </w:r>
            <w:r w:rsidRPr="006801B3">
              <w:rPr>
                <w:sz w:val="20"/>
              </w:rPr>
              <w:t>veranlasst</w:t>
            </w:r>
          </w:p>
        </w:tc>
      </w:tr>
    </w:tbl>
    <w:p w:rsidR="00E0212E" w:rsidRDefault="00E0212E"/>
    <w:sectPr w:rsidR="00E0212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2E" w:rsidRDefault="00E0212E" w:rsidP="00E0212E">
      <w:pPr>
        <w:spacing w:after="0" w:line="240" w:lineRule="auto"/>
      </w:pPr>
      <w:r>
        <w:separator/>
      </w:r>
    </w:p>
  </w:endnote>
  <w:endnote w:type="continuationSeparator" w:id="0">
    <w:p w:rsidR="00E0212E" w:rsidRDefault="00E0212E" w:rsidP="00E0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2E" w:rsidRDefault="00E0212E" w:rsidP="00E0212E">
      <w:pPr>
        <w:spacing w:after="0" w:line="240" w:lineRule="auto"/>
      </w:pPr>
      <w:r>
        <w:separator/>
      </w:r>
    </w:p>
  </w:footnote>
  <w:footnote w:type="continuationSeparator" w:id="0">
    <w:p w:rsidR="00E0212E" w:rsidRDefault="00E0212E" w:rsidP="00E0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2E" w:rsidRPr="00E0212E" w:rsidRDefault="00E0212E" w:rsidP="00E0212E">
    <w:pPr>
      <w:pStyle w:val="Kopfzeile"/>
      <w:jc w:val="right"/>
      <w:rPr>
        <w:rFonts w:ascii="BundesSerif Office" w:hAnsi="BundesSerif Office"/>
      </w:rPr>
    </w:pPr>
    <w:r w:rsidRPr="00E0212E">
      <w:rPr>
        <w:rFonts w:ascii="BundesSerif Office" w:hAnsi="BundesSerif Office"/>
      </w:rPr>
      <w:t>Anlage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2D80"/>
    <w:multiLevelType w:val="hybridMultilevel"/>
    <w:tmpl w:val="D44AC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2E"/>
    <w:rsid w:val="003B6EFF"/>
    <w:rsid w:val="0041796D"/>
    <w:rsid w:val="006A49FE"/>
    <w:rsid w:val="00822F14"/>
    <w:rsid w:val="00BD099D"/>
    <w:rsid w:val="00CD79FE"/>
    <w:rsid w:val="00E0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B947-1814-4461-A9C1-D72625C4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212E"/>
    <w:pPr>
      <w:ind w:left="720"/>
      <w:contextualSpacing/>
    </w:pPr>
    <w:rPr>
      <w:rFonts w:ascii="BundesSerif Office" w:hAnsi="BundesSerif Office"/>
    </w:rPr>
  </w:style>
  <w:style w:type="table" w:styleId="Tabellenraster">
    <w:name w:val="Table Grid"/>
    <w:basedOn w:val="NormaleTabelle"/>
    <w:uiPriority w:val="39"/>
    <w:rsid w:val="00E0212E"/>
    <w:pPr>
      <w:spacing w:after="0" w:line="240" w:lineRule="auto"/>
    </w:pPr>
    <w:rPr>
      <w:rFonts w:ascii="BundesSerif Office" w:hAnsi="BundesSerif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0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12E"/>
  </w:style>
  <w:style w:type="paragraph" w:styleId="Fuzeile">
    <w:name w:val="footer"/>
    <w:basedOn w:val="Standard"/>
    <w:link w:val="FuzeileZchn"/>
    <w:uiPriority w:val="99"/>
    <w:unhideWhenUsed/>
    <w:rsid w:val="00E0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12E"/>
  </w:style>
  <w:style w:type="character" w:styleId="Kommentarzeichen">
    <w:name w:val="annotation reference"/>
    <w:basedOn w:val="Absatz-Standardschriftart"/>
    <w:uiPriority w:val="99"/>
    <w:semiHidden/>
    <w:unhideWhenUsed/>
    <w:rsid w:val="00CD7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9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9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9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9F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91630070.dotm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Cinar, Süheyla -421 / -VZ AL 4 BMG</dc:creator>
  <cp:keywords/>
  <dc:description/>
  <cp:lastModifiedBy>Berringer Dr., Christian -413 BMG</cp:lastModifiedBy>
  <cp:revision>2</cp:revision>
  <dcterms:created xsi:type="dcterms:W3CDTF">2020-10-16T17:48:00Z</dcterms:created>
  <dcterms:modified xsi:type="dcterms:W3CDTF">2020-10-16T17:48:00Z</dcterms:modified>
</cp:coreProperties>
</file>